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C48E" w14:textId="16950459" w:rsidR="00276A08" w:rsidRPr="00022866" w:rsidRDefault="0055583B" w:rsidP="00831B46">
      <w:pPr>
        <w:pStyle w:val="PaperTitle"/>
        <w:rPr>
          <w:rFonts w:ascii="Times New Roman" w:hAnsi="Times New Roman"/>
          <w:sz w:val="24"/>
          <w:szCs w:val="24"/>
        </w:rPr>
      </w:pPr>
      <w:r w:rsidRPr="00022866">
        <w:rPr>
          <w:rFonts w:ascii="Times New Roman" w:hAnsi="Times New Roman"/>
          <w:sz w:val="24"/>
          <w:szCs w:val="24"/>
        </w:rPr>
        <w:t>Résumé pour le 1</w:t>
      </w:r>
      <w:r w:rsidR="00E21E18" w:rsidRPr="00022866">
        <w:rPr>
          <w:rFonts w:ascii="Times New Roman" w:hAnsi="Times New Roman"/>
          <w:sz w:val="24"/>
          <w:szCs w:val="24"/>
        </w:rPr>
        <w:t>6</w:t>
      </w:r>
      <w:r w:rsidRPr="00022866">
        <w:rPr>
          <w:rFonts w:ascii="Times New Roman" w:hAnsi="Times New Roman"/>
          <w:sz w:val="24"/>
          <w:szCs w:val="24"/>
          <w:vertAlign w:val="superscript"/>
        </w:rPr>
        <w:t>ème</w:t>
      </w:r>
      <w:r w:rsidRPr="00022866">
        <w:rPr>
          <w:rFonts w:ascii="Times New Roman" w:hAnsi="Times New Roman"/>
          <w:sz w:val="24"/>
          <w:szCs w:val="24"/>
        </w:rPr>
        <w:t xml:space="preserve"> C</w:t>
      </w:r>
      <w:r w:rsidR="00443FC8" w:rsidRPr="00022866">
        <w:rPr>
          <w:rFonts w:ascii="Times New Roman" w:hAnsi="Times New Roman"/>
          <w:sz w:val="24"/>
          <w:szCs w:val="24"/>
        </w:rPr>
        <w:t>olloque sur les Arcs Electriques</w:t>
      </w:r>
      <w:r w:rsidR="005620FB" w:rsidRPr="00022866">
        <w:rPr>
          <w:rFonts w:ascii="Times New Roman" w:hAnsi="Times New Roman"/>
          <w:sz w:val="24"/>
          <w:szCs w:val="24"/>
        </w:rPr>
        <w:t xml:space="preserve"> (</w:t>
      </w:r>
      <w:r w:rsidR="00E21E18" w:rsidRPr="00022866">
        <w:rPr>
          <w:rFonts w:ascii="Times New Roman" w:hAnsi="Times New Roman"/>
          <w:sz w:val="24"/>
          <w:szCs w:val="24"/>
        </w:rPr>
        <w:t>22</w:t>
      </w:r>
      <w:r w:rsidR="005620FB" w:rsidRPr="00022866">
        <w:rPr>
          <w:rFonts w:ascii="Times New Roman" w:hAnsi="Times New Roman"/>
          <w:sz w:val="24"/>
          <w:szCs w:val="24"/>
        </w:rPr>
        <w:t xml:space="preserve"> &amp; </w:t>
      </w:r>
      <w:r w:rsidR="00E21E18" w:rsidRPr="00022866">
        <w:rPr>
          <w:rFonts w:ascii="Times New Roman" w:hAnsi="Times New Roman"/>
          <w:sz w:val="24"/>
          <w:szCs w:val="24"/>
        </w:rPr>
        <w:t>23</w:t>
      </w:r>
      <w:r w:rsidR="005620FB" w:rsidRPr="00022866">
        <w:rPr>
          <w:rFonts w:ascii="Times New Roman" w:hAnsi="Times New Roman"/>
          <w:sz w:val="24"/>
          <w:szCs w:val="24"/>
        </w:rPr>
        <w:t xml:space="preserve"> juin 202</w:t>
      </w:r>
      <w:r w:rsidR="00E21E18" w:rsidRPr="00022866">
        <w:rPr>
          <w:rFonts w:ascii="Times New Roman" w:hAnsi="Times New Roman"/>
          <w:sz w:val="24"/>
          <w:szCs w:val="24"/>
        </w:rPr>
        <w:t>3</w:t>
      </w:r>
      <w:r w:rsidR="005620FB" w:rsidRPr="00022866">
        <w:rPr>
          <w:rFonts w:ascii="Times New Roman" w:hAnsi="Times New Roman"/>
          <w:sz w:val="24"/>
          <w:szCs w:val="24"/>
        </w:rPr>
        <w:t>)</w:t>
      </w:r>
    </w:p>
    <w:p w14:paraId="0B1D598D" w14:textId="77777777" w:rsidR="00276A08" w:rsidRPr="006518E1" w:rsidRDefault="00276A08">
      <w:pPr>
        <w:pStyle w:val="Authors"/>
        <w:rPr>
          <w:rFonts w:ascii="Times New Roman" w:hAnsi="Times New Roman"/>
          <w:kern w:val="2"/>
          <w:sz w:val="22"/>
          <w:szCs w:val="22"/>
          <w:lang w:val="fr-FR"/>
        </w:rPr>
      </w:pPr>
    </w:p>
    <w:p w14:paraId="00012129" w14:textId="77777777" w:rsidR="00276A08" w:rsidRPr="00022866" w:rsidRDefault="00443FC8">
      <w:pPr>
        <w:pStyle w:val="Authors"/>
        <w:rPr>
          <w:rFonts w:ascii="Times New Roman" w:hAnsi="Times New Roman"/>
          <w:kern w:val="0"/>
          <w:sz w:val="22"/>
          <w:szCs w:val="22"/>
          <w:lang w:val="fr-FR"/>
        </w:rPr>
      </w:pPr>
      <w:r w:rsidRPr="00022866">
        <w:rPr>
          <w:rFonts w:ascii="Times New Roman" w:hAnsi="Times New Roman"/>
          <w:kern w:val="0"/>
          <w:sz w:val="22"/>
          <w:szCs w:val="22"/>
          <w:u w:val="single"/>
          <w:lang w:val="fr-FR"/>
        </w:rPr>
        <w:t>P.</w:t>
      </w:r>
      <w:r w:rsidR="00AD78C7" w:rsidRPr="00022866">
        <w:rPr>
          <w:rFonts w:ascii="Times New Roman" w:hAnsi="Times New Roman"/>
          <w:kern w:val="0"/>
          <w:sz w:val="22"/>
          <w:szCs w:val="22"/>
          <w:u w:val="single"/>
          <w:lang w:val="fr-FR"/>
        </w:rPr>
        <w:t xml:space="preserve"> </w:t>
      </w:r>
      <w:r w:rsidRPr="00022866">
        <w:rPr>
          <w:rFonts w:ascii="Times New Roman" w:hAnsi="Times New Roman"/>
          <w:kern w:val="0"/>
          <w:sz w:val="22"/>
          <w:szCs w:val="22"/>
          <w:u w:val="single"/>
          <w:lang w:val="fr-FR"/>
        </w:rPr>
        <w:t>A</w:t>
      </w:r>
      <w:r w:rsidR="00AD78C7" w:rsidRPr="00022866">
        <w:rPr>
          <w:rFonts w:ascii="Times New Roman" w:hAnsi="Times New Roman"/>
          <w:kern w:val="0"/>
          <w:sz w:val="22"/>
          <w:szCs w:val="22"/>
          <w:u w:val="single"/>
          <w:lang w:val="fr-FR"/>
        </w:rPr>
        <w:t>uteur</w:t>
      </w:r>
      <w:r w:rsidR="00276A08" w:rsidRPr="00022866">
        <w:rPr>
          <w:rFonts w:ascii="Times New Roman" w:hAnsi="Times New Roman"/>
          <w:kern w:val="0"/>
          <w:sz w:val="22"/>
          <w:szCs w:val="22"/>
          <w:vertAlign w:val="superscript"/>
          <w:lang w:val="fr-FR"/>
        </w:rPr>
        <w:t>1</w:t>
      </w:r>
      <w:r w:rsidR="00276A08" w:rsidRPr="00022866">
        <w:rPr>
          <w:rFonts w:ascii="Times New Roman" w:hAnsi="Times New Roman"/>
          <w:kern w:val="0"/>
          <w:sz w:val="22"/>
          <w:szCs w:val="22"/>
          <w:lang w:val="fr-FR"/>
        </w:rPr>
        <w:t xml:space="preserve">, </w:t>
      </w:r>
      <w:r w:rsidRPr="00022866">
        <w:rPr>
          <w:rFonts w:ascii="Times New Roman" w:hAnsi="Times New Roman"/>
          <w:kern w:val="0"/>
          <w:sz w:val="22"/>
          <w:szCs w:val="22"/>
          <w:lang w:val="fr-FR"/>
        </w:rPr>
        <w:t>D. A</w:t>
      </w:r>
      <w:r w:rsidR="00AD78C7" w:rsidRPr="00022866">
        <w:rPr>
          <w:rFonts w:ascii="Times New Roman" w:hAnsi="Times New Roman"/>
          <w:kern w:val="0"/>
          <w:sz w:val="22"/>
          <w:szCs w:val="22"/>
          <w:lang w:val="fr-FR"/>
        </w:rPr>
        <w:t>uteur</w:t>
      </w:r>
      <w:r w:rsidR="00276A08" w:rsidRPr="00022866">
        <w:rPr>
          <w:rFonts w:ascii="Times New Roman" w:hAnsi="Times New Roman"/>
          <w:kern w:val="0"/>
          <w:sz w:val="22"/>
          <w:szCs w:val="22"/>
          <w:vertAlign w:val="superscript"/>
          <w:lang w:val="fr-FR"/>
        </w:rPr>
        <w:t>2</w:t>
      </w:r>
      <w:r w:rsidR="00276A08" w:rsidRPr="00022866">
        <w:rPr>
          <w:rFonts w:ascii="Times New Roman" w:hAnsi="Times New Roman"/>
          <w:kern w:val="0"/>
          <w:sz w:val="22"/>
          <w:szCs w:val="22"/>
          <w:lang w:val="fr-FR"/>
        </w:rPr>
        <w:t>, ...</w:t>
      </w:r>
    </w:p>
    <w:p w14:paraId="4661D871" w14:textId="77777777" w:rsidR="002E7ABB" w:rsidRPr="00022866" w:rsidRDefault="002E7ABB">
      <w:pPr>
        <w:pStyle w:val="Authors"/>
        <w:rPr>
          <w:rFonts w:ascii="Times New Roman" w:hAnsi="Times New Roman"/>
          <w:kern w:val="2"/>
          <w:sz w:val="22"/>
          <w:szCs w:val="22"/>
          <w:lang w:val="fr-FR"/>
        </w:rPr>
      </w:pPr>
    </w:p>
    <w:p w14:paraId="32B949E2" w14:textId="77777777" w:rsidR="00276A08" w:rsidRPr="00022866" w:rsidRDefault="00276A08" w:rsidP="00FD65D4">
      <w:pPr>
        <w:pStyle w:val="Authors"/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</w:pPr>
      <w:r w:rsidRPr="00022866">
        <w:rPr>
          <w:rFonts w:ascii="Times New Roman" w:hAnsi="Times New Roman"/>
          <w:kern w:val="2"/>
          <w:sz w:val="22"/>
          <w:szCs w:val="22"/>
          <w:vertAlign w:val="superscript"/>
          <w:lang w:val="fr-FR"/>
        </w:rPr>
        <w:t>1</w:t>
      </w:r>
      <w:r w:rsidR="00FD65D4" w:rsidRPr="00022866">
        <w:rPr>
          <w:rFonts w:ascii="Times New Roman" w:hAnsi="Times New Roman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Laboratoire premier auteur</w:t>
      </w:r>
      <w:r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 xml:space="preserve">, 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Affiliations, Adresse</w:t>
      </w:r>
    </w:p>
    <w:p w14:paraId="09543AD9" w14:textId="77777777" w:rsidR="00276A08" w:rsidRPr="00022866" w:rsidRDefault="00276A08" w:rsidP="00FD65D4">
      <w:pPr>
        <w:pStyle w:val="Authors"/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</w:pPr>
      <w:r w:rsidRPr="00022866">
        <w:rPr>
          <w:rFonts w:ascii="Times New Roman" w:hAnsi="Times New Roman"/>
          <w:kern w:val="2"/>
          <w:sz w:val="22"/>
          <w:szCs w:val="22"/>
          <w:vertAlign w:val="superscript"/>
          <w:lang w:val="fr-FR"/>
        </w:rPr>
        <w:t>2</w:t>
      </w:r>
      <w:r w:rsidR="00FD65D4" w:rsidRPr="00022866">
        <w:rPr>
          <w:rFonts w:ascii="Times New Roman" w:hAnsi="Times New Roman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 xml:space="preserve">Laboratoire </w:t>
      </w:r>
      <w:r w:rsidR="007B410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deuxième</w:t>
      </w:r>
      <w:r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 xml:space="preserve"> 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auteur, A</w:t>
      </w:r>
      <w:r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ffiliation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s</w:t>
      </w:r>
      <w:r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 xml:space="preserve">, </w:t>
      </w:r>
      <w:r w:rsidR="00F400D9" w:rsidRPr="00022866">
        <w:rPr>
          <w:rStyle w:val="AuthorsafiiliationChar"/>
          <w:rFonts w:ascii="Times New Roman" w:hAnsi="Times New Roman"/>
          <w:kern w:val="2"/>
          <w:sz w:val="22"/>
          <w:szCs w:val="22"/>
          <w:lang w:val="fr-FR"/>
        </w:rPr>
        <w:t>Adresse</w:t>
      </w:r>
    </w:p>
    <w:p w14:paraId="7F623ED7" w14:textId="5518CEA7" w:rsidR="00276A08" w:rsidRPr="00022866" w:rsidRDefault="006523CA" w:rsidP="00FD65D4">
      <w:pPr>
        <w:pStyle w:val="Papertext"/>
        <w:jc w:val="center"/>
        <w:rPr>
          <w:rFonts w:ascii="Times New Roman" w:hAnsi="Times New Roman"/>
          <w:kern w:val="2"/>
          <w:sz w:val="22"/>
          <w:szCs w:val="22"/>
        </w:rPr>
      </w:pPr>
      <w:proofErr w:type="spellStart"/>
      <w:proofErr w:type="gramStart"/>
      <w:r w:rsidRPr="00022866">
        <w:rPr>
          <w:rFonts w:ascii="Times New Roman" w:hAnsi="Times New Roman"/>
          <w:kern w:val="2"/>
          <w:sz w:val="22"/>
          <w:szCs w:val="22"/>
        </w:rPr>
        <w:t>eMail</w:t>
      </w:r>
      <w:proofErr w:type="spellEnd"/>
      <w:r w:rsidR="00276A08" w:rsidRPr="00022866">
        <w:rPr>
          <w:rFonts w:ascii="Times New Roman" w:hAnsi="Times New Roman"/>
          <w:kern w:val="2"/>
          <w:sz w:val="22"/>
          <w:szCs w:val="22"/>
        </w:rPr>
        <w:t>:</w:t>
      </w:r>
      <w:proofErr w:type="gramEnd"/>
      <w:r w:rsidR="00276A08" w:rsidRPr="00022866">
        <w:rPr>
          <w:rFonts w:ascii="Times New Roman" w:hAnsi="Times New Roman"/>
          <w:kern w:val="2"/>
          <w:sz w:val="22"/>
          <w:szCs w:val="22"/>
        </w:rPr>
        <w:t xml:space="preserve"> </w:t>
      </w:r>
      <w:hyperlink r:id="rId4" w:history="1">
        <w:r w:rsidR="00F400D9" w:rsidRPr="00022866">
          <w:rPr>
            <w:rStyle w:val="Lienhypertexte"/>
            <w:rFonts w:ascii="Times New Roman" w:hAnsi="Times New Roman"/>
            <w:kern w:val="2"/>
            <w:sz w:val="22"/>
            <w:szCs w:val="22"/>
          </w:rPr>
          <w:t>mon-email@moi.fr</w:t>
        </w:r>
      </w:hyperlink>
    </w:p>
    <w:p w14:paraId="7711BE28" w14:textId="77777777" w:rsidR="00E5070D" w:rsidRPr="009745D6" w:rsidRDefault="00E5070D" w:rsidP="004C1D18">
      <w:pPr>
        <w:rPr>
          <w:rFonts w:ascii="Times New Roman" w:hAnsi="Times New Roman"/>
          <w:kern w:val="2"/>
          <w:sz w:val="22"/>
          <w:szCs w:val="22"/>
        </w:rPr>
      </w:pPr>
    </w:p>
    <w:p w14:paraId="7EB8EEB3" w14:textId="77777777" w:rsidR="00E5070D" w:rsidRPr="009745D6" w:rsidRDefault="00E5070D" w:rsidP="004C1D18">
      <w:pPr>
        <w:rPr>
          <w:rFonts w:ascii="Times New Roman" w:hAnsi="Times New Roman"/>
          <w:kern w:val="2"/>
          <w:sz w:val="22"/>
          <w:szCs w:val="22"/>
        </w:rPr>
      </w:pPr>
    </w:p>
    <w:p w14:paraId="17AA5811" w14:textId="14EDE5CF" w:rsidR="00243293" w:rsidRPr="00022866" w:rsidRDefault="007B4109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kern w:val="2"/>
          <w:sz w:val="20"/>
          <w:szCs w:val="20"/>
        </w:rPr>
        <w:t>Le résumé</w:t>
      </w:r>
      <w:r w:rsidR="001F6E04" w:rsidRPr="00022866">
        <w:rPr>
          <w:rFonts w:ascii="Times New Roman" w:hAnsi="Times New Roman"/>
          <w:kern w:val="2"/>
          <w:sz w:val="20"/>
          <w:szCs w:val="20"/>
        </w:rPr>
        <w:t xml:space="preserve"> est limité à 1 page format </w:t>
      </w:r>
      <w:r w:rsidR="00443FC8" w:rsidRPr="00022866">
        <w:rPr>
          <w:rFonts w:ascii="Times New Roman" w:hAnsi="Times New Roman"/>
          <w:kern w:val="2"/>
          <w:sz w:val="20"/>
          <w:szCs w:val="20"/>
        </w:rPr>
        <w:t>A4 (210 mm x</w:t>
      </w:r>
      <w:r w:rsidR="00276A08" w:rsidRPr="00022866">
        <w:rPr>
          <w:rFonts w:ascii="Times New Roman" w:hAnsi="Times New Roman"/>
          <w:kern w:val="2"/>
          <w:sz w:val="20"/>
          <w:szCs w:val="20"/>
        </w:rPr>
        <w:t xml:space="preserve"> 297 mm</w:t>
      </w:r>
      <w:r w:rsidR="001F6E04" w:rsidRPr="00022866">
        <w:rPr>
          <w:rFonts w:ascii="Times New Roman" w:hAnsi="Times New Roman"/>
          <w:kern w:val="2"/>
          <w:sz w:val="20"/>
          <w:szCs w:val="20"/>
        </w:rPr>
        <w:t>)</w:t>
      </w:r>
      <w:r w:rsidR="006523CA" w:rsidRPr="00022866">
        <w:rPr>
          <w:rFonts w:ascii="Times New Roman" w:hAnsi="Times New Roman"/>
          <w:kern w:val="2"/>
          <w:sz w:val="20"/>
          <w:szCs w:val="20"/>
        </w:rPr>
        <w:t>.</w:t>
      </w:r>
    </w:p>
    <w:p w14:paraId="7D015492" w14:textId="77777777" w:rsidR="00276A08" w:rsidRPr="00022866" w:rsidRDefault="00276A08" w:rsidP="004C1D18">
      <w:pPr>
        <w:rPr>
          <w:rFonts w:ascii="Times New Roman" w:hAnsi="Times New Roman"/>
          <w:b/>
          <w:kern w:val="2"/>
          <w:sz w:val="20"/>
          <w:szCs w:val="20"/>
        </w:rPr>
      </w:pPr>
    </w:p>
    <w:p w14:paraId="3716616C" w14:textId="4FE448BE" w:rsidR="00276A08" w:rsidRPr="00022866" w:rsidRDefault="00443FC8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kern w:val="2"/>
          <w:sz w:val="20"/>
          <w:szCs w:val="20"/>
        </w:rPr>
        <w:t xml:space="preserve">Le titre est en gras, taille </w:t>
      </w:r>
      <w:r w:rsidR="006523CA" w:rsidRPr="00022866">
        <w:rPr>
          <w:rFonts w:ascii="Times New Roman" w:hAnsi="Times New Roman"/>
          <w:kern w:val="2"/>
          <w:sz w:val="20"/>
          <w:szCs w:val="20"/>
        </w:rPr>
        <w:t>12</w:t>
      </w:r>
      <w:r w:rsidRPr="00022866">
        <w:rPr>
          <w:rFonts w:ascii="Times New Roman" w:hAnsi="Times New Roman"/>
          <w:kern w:val="2"/>
          <w:sz w:val="20"/>
          <w:szCs w:val="20"/>
        </w:rPr>
        <w:t>, centré avec l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a première lettre des mots en majuscule</w:t>
      </w:r>
      <w:r w:rsidR="009745D6" w:rsidRPr="00022866">
        <w:rPr>
          <w:rFonts w:ascii="Times New Roman" w:hAnsi="Times New Roman"/>
          <w:kern w:val="2"/>
          <w:sz w:val="20"/>
          <w:szCs w:val="20"/>
        </w:rPr>
        <w:t xml:space="preserve">. 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L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a liste de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s auteurs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 xml:space="preserve"> (en taille </w:t>
      </w:r>
      <w:r w:rsidR="006523CA" w:rsidRPr="00022866">
        <w:rPr>
          <w:rFonts w:ascii="Times New Roman" w:hAnsi="Times New Roman"/>
          <w:kern w:val="2"/>
          <w:sz w:val="20"/>
          <w:szCs w:val="20"/>
        </w:rPr>
        <w:t>11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) est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 centré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e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 et </w:t>
      </w:r>
      <w:r w:rsidR="000B64F5" w:rsidRPr="00022866">
        <w:rPr>
          <w:rFonts w:ascii="Times New Roman" w:hAnsi="Times New Roman"/>
          <w:kern w:val="2"/>
          <w:sz w:val="20"/>
          <w:szCs w:val="20"/>
        </w:rPr>
        <w:t xml:space="preserve">le nom de 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l'auteur présentant est souligné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. L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'indication d'affiliation est en exposant.</w:t>
      </w:r>
      <w:r w:rsidR="009745D6" w:rsidRP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L</w:t>
      </w:r>
      <w:r w:rsidR="00016B09" w:rsidRPr="00022866">
        <w:rPr>
          <w:rFonts w:ascii="Times New Roman" w:hAnsi="Times New Roman"/>
          <w:kern w:val="2"/>
          <w:sz w:val="20"/>
          <w:szCs w:val="20"/>
        </w:rPr>
        <w:t>a référence d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es laboratoires</w:t>
      </w:r>
      <w:r w:rsidR="00016B09" w:rsidRPr="00022866">
        <w:rPr>
          <w:rFonts w:ascii="Times New Roman" w:hAnsi="Times New Roman"/>
          <w:kern w:val="2"/>
          <w:sz w:val="20"/>
          <w:szCs w:val="20"/>
        </w:rPr>
        <w:t xml:space="preserve"> est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 centr</w:t>
      </w:r>
      <w:r w:rsidR="000B64F5" w:rsidRPr="00022866">
        <w:rPr>
          <w:rFonts w:ascii="Times New Roman" w:hAnsi="Times New Roman"/>
          <w:kern w:val="2"/>
          <w:sz w:val="20"/>
          <w:szCs w:val="20"/>
        </w:rPr>
        <w:t>ée</w:t>
      </w:r>
      <w:r w:rsidR="00016B09" w:rsidRPr="00022866">
        <w:rPr>
          <w:rFonts w:ascii="Times New Roman" w:hAnsi="Times New Roman"/>
          <w:kern w:val="2"/>
          <w:sz w:val="20"/>
          <w:szCs w:val="20"/>
        </w:rPr>
        <w:t xml:space="preserve"> et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 en </w:t>
      </w:r>
      <w:r w:rsidR="00704CAF" w:rsidRPr="00022866">
        <w:rPr>
          <w:rFonts w:ascii="Times New Roman" w:hAnsi="Times New Roman"/>
          <w:kern w:val="2"/>
          <w:sz w:val="20"/>
          <w:szCs w:val="20"/>
        </w:rPr>
        <w:t xml:space="preserve">italique, 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taille </w:t>
      </w:r>
      <w:r w:rsidR="006523CA" w:rsidRPr="00022866">
        <w:rPr>
          <w:rFonts w:ascii="Times New Roman" w:hAnsi="Times New Roman"/>
          <w:kern w:val="2"/>
          <w:sz w:val="20"/>
          <w:szCs w:val="20"/>
        </w:rPr>
        <w:t>11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>.</w:t>
      </w:r>
      <w:r w:rsidR="009745D6" w:rsidRP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Une adresse </w:t>
      </w:r>
      <w:r w:rsidR="00704CAF" w:rsidRPr="00022866">
        <w:rPr>
          <w:rFonts w:ascii="Times New Roman" w:hAnsi="Times New Roman"/>
          <w:kern w:val="2"/>
          <w:sz w:val="20"/>
          <w:szCs w:val="20"/>
        </w:rPr>
        <w:t>électronique</w:t>
      </w:r>
      <w:r w:rsidR="00243293" w:rsidRPr="00022866">
        <w:rPr>
          <w:rFonts w:ascii="Times New Roman" w:hAnsi="Times New Roman"/>
          <w:kern w:val="2"/>
          <w:sz w:val="20"/>
          <w:szCs w:val="20"/>
        </w:rPr>
        <w:t xml:space="preserve"> de contact peut être spécifiée.</w:t>
      </w:r>
    </w:p>
    <w:p w14:paraId="70A433CA" w14:textId="77777777" w:rsidR="009745D6" w:rsidRPr="00022866" w:rsidRDefault="009745D6" w:rsidP="004C1D18">
      <w:pPr>
        <w:rPr>
          <w:rFonts w:ascii="Times New Roman" w:hAnsi="Times New Roman"/>
          <w:kern w:val="2"/>
          <w:sz w:val="20"/>
          <w:szCs w:val="20"/>
        </w:rPr>
      </w:pPr>
    </w:p>
    <w:p w14:paraId="6663B821" w14:textId="25C20584" w:rsidR="00100019" w:rsidRPr="00022866" w:rsidRDefault="009745D6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kern w:val="2"/>
          <w:sz w:val="20"/>
          <w:szCs w:val="20"/>
        </w:rPr>
        <w:t xml:space="preserve">Le reste du résumé est en Times New Roman, taille </w:t>
      </w:r>
      <w:r w:rsidR="006523CA" w:rsidRPr="00022866">
        <w:rPr>
          <w:rFonts w:ascii="Times New Roman" w:hAnsi="Times New Roman"/>
          <w:kern w:val="2"/>
          <w:sz w:val="20"/>
          <w:szCs w:val="20"/>
        </w:rPr>
        <w:t>10</w:t>
      </w:r>
      <w:r w:rsidRPr="00022866">
        <w:rPr>
          <w:rFonts w:ascii="Times New Roman" w:hAnsi="Times New Roman"/>
          <w:kern w:val="2"/>
          <w:sz w:val="20"/>
          <w:szCs w:val="20"/>
        </w:rPr>
        <w:t xml:space="preserve"> avec un interligne simple. L</w:t>
      </w:r>
      <w:r w:rsidR="00C24A0F" w:rsidRPr="00022866">
        <w:rPr>
          <w:rFonts w:ascii="Times New Roman" w:hAnsi="Times New Roman"/>
          <w:kern w:val="2"/>
          <w:sz w:val="20"/>
          <w:szCs w:val="20"/>
        </w:rPr>
        <w:t>es paragraphes sont justifiés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.</w:t>
      </w:r>
      <w:r w:rsidRP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="00EB3A29" w:rsidRPr="00022866">
        <w:rPr>
          <w:rFonts w:ascii="Times New Roman" w:hAnsi="Times New Roman"/>
          <w:kern w:val="2"/>
          <w:sz w:val="20"/>
          <w:szCs w:val="20"/>
        </w:rPr>
        <w:t>Les éventuels titres de sections sont en gras (</w:t>
      </w:r>
      <w:r w:rsidRPr="00022866">
        <w:rPr>
          <w:rFonts w:ascii="Times New Roman" w:hAnsi="Times New Roman"/>
          <w:kern w:val="2"/>
          <w:sz w:val="20"/>
          <w:szCs w:val="20"/>
        </w:rPr>
        <w:t xml:space="preserve">dans le </w:t>
      </w:r>
      <w:r w:rsidR="00EB3A29" w:rsidRPr="00022866">
        <w:rPr>
          <w:rFonts w:ascii="Times New Roman" w:hAnsi="Times New Roman"/>
          <w:kern w:val="2"/>
          <w:sz w:val="20"/>
          <w:szCs w:val="20"/>
        </w:rPr>
        <w:t>même style que</w:t>
      </w:r>
      <w:r w:rsidRPr="00022866">
        <w:rPr>
          <w:rFonts w:ascii="Times New Roman" w:hAnsi="Times New Roman"/>
          <w:kern w:val="2"/>
          <w:sz w:val="20"/>
          <w:szCs w:val="20"/>
        </w:rPr>
        <w:t xml:space="preserve"> les</w:t>
      </w:r>
      <w:r w:rsidR="00EB3A29" w:rsidRP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="00EB3A29" w:rsidRPr="00022866">
        <w:rPr>
          <w:rFonts w:ascii="Times New Roman" w:hAnsi="Times New Roman"/>
          <w:b/>
          <w:kern w:val="2"/>
          <w:sz w:val="20"/>
          <w:szCs w:val="20"/>
        </w:rPr>
        <w:t>Références</w:t>
      </w:r>
      <w:r w:rsidR="00EB3A29" w:rsidRPr="00022866">
        <w:rPr>
          <w:rFonts w:ascii="Times New Roman" w:hAnsi="Times New Roman"/>
          <w:kern w:val="2"/>
          <w:sz w:val="20"/>
          <w:szCs w:val="20"/>
        </w:rPr>
        <w:t>).</w:t>
      </w:r>
    </w:p>
    <w:p w14:paraId="1A9BAB9F" w14:textId="0E84515B" w:rsidR="00EB3A29" w:rsidRDefault="00EB3A29" w:rsidP="004C1D18">
      <w:pPr>
        <w:rPr>
          <w:rFonts w:ascii="Times New Roman" w:hAnsi="Times New Roman"/>
          <w:kern w:val="2"/>
          <w:sz w:val="20"/>
          <w:szCs w:val="20"/>
        </w:rPr>
      </w:pPr>
    </w:p>
    <w:p w14:paraId="0531C03E" w14:textId="77777777" w:rsidR="00022866" w:rsidRPr="00022866" w:rsidRDefault="00022866" w:rsidP="004C1D18">
      <w:pPr>
        <w:rPr>
          <w:rFonts w:ascii="Times New Roman" w:hAnsi="Times New Roman"/>
          <w:kern w:val="2"/>
          <w:sz w:val="20"/>
          <w:szCs w:val="20"/>
        </w:rPr>
      </w:pPr>
    </w:p>
    <w:p w14:paraId="6113C03C" w14:textId="5DD35ED3" w:rsidR="00C24A0F" w:rsidRPr="00022866" w:rsidRDefault="00C24A0F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kern w:val="2"/>
          <w:sz w:val="20"/>
          <w:szCs w:val="20"/>
        </w:rPr>
        <w:t>Les f</w:t>
      </w:r>
      <w:r w:rsidR="00276A08" w:rsidRPr="00022866">
        <w:rPr>
          <w:rFonts w:ascii="Times New Roman" w:hAnsi="Times New Roman"/>
          <w:kern w:val="2"/>
          <w:sz w:val="20"/>
          <w:szCs w:val="20"/>
        </w:rPr>
        <w:t>igures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, dont la légende apparaît en dessous</w:t>
      </w:r>
      <w:r w:rsidR="00022866">
        <w:rPr>
          <w:rFonts w:ascii="Times New Roman" w:hAnsi="Times New Roman"/>
          <w:kern w:val="2"/>
          <w:sz w:val="20"/>
          <w:szCs w:val="20"/>
        </w:rPr>
        <w:t xml:space="preserve"> (taille 9)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,</w:t>
      </w:r>
      <w:r w:rsidR="00276A08" w:rsidRP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="006A11B9">
        <w:rPr>
          <w:rFonts w:ascii="Times New Roman" w:hAnsi="Times New Roman"/>
          <w:kern w:val="2"/>
          <w:sz w:val="20"/>
          <w:szCs w:val="20"/>
        </w:rPr>
        <w:t>peuvent être</w:t>
      </w:r>
      <w:r w:rsidRPr="00022866">
        <w:rPr>
          <w:rFonts w:ascii="Times New Roman" w:hAnsi="Times New Roman"/>
          <w:kern w:val="2"/>
          <w:sz w:val="20"/>
          <w:szCs w:val="20"/>
        </w:rPr>
        <w:t xml:space="preserve"> centrées</w:t>
      </w:r>
      <w:r w:rsidR="00022866">
        <w:rPr>
          <w:rFonts w:ascii="Times New Roman" w:hAnsi="Times New Roman"/>
          <w:kern w:val="2"/>
          <w:sz w:val="20"/>
          <w:szCs w:val="20"/>
        </w:rPr>
        <w:t xml:space="preserve"> </w:t>
      </w:r>
      <w:r w:rsidRPr="00022866">
        <w:rPr>
          <w:rFonts w:ascii="Times New Roman" w:hAnsi="Times New Roman"/>
          <w:kern w:val="2"/>
          <w:sz w:val="20"/>
          <w:szCs w:val="20"/>
        </w:rPr>
        <w:t>comme dans l'exemple suivant</w:t>
      </w:r>
      <w:r w:rsidR="005620FB" w:rsidRPr="00022866">
        <w:rPr>
          <w:rFonts w:ascii="Times New Roman" w:hAnsi="Times New Roman"/>
          <w:kern w:val="2"/>
          <w:sz w:val="20"/>
          <w:szCs w:val="20"/>
        </w:rPr>
        <w:t> :</w:t>
      </w:r>
    </w:p>
    <w:p w14:paraId="4DC2B6F5" w14:textId="77777777" w:rsidR="00DC46AD" w:rsidRPr="00022866" w:rsidRDefault="00DC46AD" w:rsidP="004C1D18">
      <w:pPr>
        <w:rPr>
          <w:rFonts w:ascii="Times New Roman" w:hAnsi="Times New Roman"/>
          <w:kern w:val="2"/>
          <w:sz w:val="20"/>
          <w:szCs w:val="20"/>
        </w:rPr>
      </w:pPr>
    </w:p>
    <w:p w14:paraId="41F1A3D4" w14:textId="6AE02DAF" w:rsidR="00100019" w:rsidRPr="006518E1" w:rsidRDefault="006523CA" w:rsidP="004C1D18">
      <w:pPr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noProof/>
          <w:kern w:val="2"/>
        </w:rPr>
        <w:drawing>
          <wp:inline distT="0" distB="0" distL="0" distR="0" wp14:anchorId="35458CA2" wp14:editId="3D8A039F">
            <wp:extent cx="3387777" cy="2258643"/>
            <wp:effectExtent l="0" t="0" r="317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515" cy="229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6D926" w14:textId="77777777" w:rsidR="006518E1" w:rsidRPr="006518E1" w:rsidRDefault="006518E1" w:rsidP="00236D31">
      <w:pPr>
        <w:rPr>
          <w:rFonts w:ascii="Times New Roman" w:hAnsi="Times New Roman"/>
          <w:kern w:val="2"/>
        </w:rPr>
      </w:pPr>
    </w:p>
    <w:p w14:paraId="63657E8A" w14:textId="7437F872" w:rsidR="00276A08" w:rsidRPr="00022866" w:rsidRDefault="00100019" w:rsidP="004C1D18">
      <w:pPr>
        <w:jc w:val="center"/>
        <w:rPr>
          <w:rFonts w:ascii="Times New Roman" w:hAnsi="Times New Roman"/>
          <w:i/>
          <w:kern w:val="2"/>
          <w:sz w:val="18"/>
          <w:szCs w:val="18"/>
        </w:rPr>
      </w:pPr>
      <w:r w:rsidRPr="00022866">
        <w:rPr>
          <w:rFonts w:ascii="Times New Roman" w:hAnsi="Times New Roman"/>
          <w:b/>
          <w:kern w:val="2"/>
          <w:sz w:val="18"/>
          <w:szCs w:val="18"/>
        </w:rPr>
        <w:t>Fig</w:t>
      </w:r>
      <w:r w:rsidR="00BA0730" w:rsidRPr="00022866">
        <w:rPr>
          <w:rFonts w:ascii="Times New Roman" w:hAnsi="Times New Roman"/>
          <w:b/>
          <w:kern w:val="2"/>
          <w:sz w:val="18"/>
          <w:szCs w:val="18"/>
        </w:rPr>
        <w:t>ure</w:t>
      </w:r>
      <w:r w:rsidRPr="00022866">
        <w:rPr>
          <w:rFonts w:ascii="Times New Roman" w:hAnsi="Times New Roman"/>
          <w:b/>
          <w:kern w:val="2"/>
          <w:sz w:val="18"/>
          <w:szCs w:val="18"/>
        </w:rPr>
        <w:t xml:space="preserve"> </w:t>
      </w:r>
      <w:proofErr w:type="gramStart"/>
      <w:r w:rsidRPr="00022866">
        <w:rPr>
          <w:rFonts w:ascii="Times New Roman" w:hAnsi="Times New Roman"/>
          <w:b/>
          <w:kern w:val="2"/>
          <w:sz w:val="18"/>
          <w:szCs w:val="18"/>
        </w:rPr>
        <w:t>1</w:t>
      </w:r>
      <w:r w:rsidR="002D4179" w:rsidRPr="00022866">
        <w:rPr>
          <w:rFonts w:ascii="Times New Roman" w:hAnsi="Times New Roman"/>
          <w:b/>
          <w:kern w:val="2"/>
          <w:sz w:val="18"/>
          <w:szCs w:val="18"/>
        </w:rPr>
        <w:t>:</w:t>
      </w:r>
      <w:proofErr w:type="gramEnd"/>
      <w:r w:rsidRPr="00022866">
        <w:rPr>
          <w:rFonts w:ascii="Times New Roman" w:hAnsi="Times New Roman"/>
          <w:i/>
          <w:kern w:val="2"/>
          <w:sz w:val="18"/>
          <w:szCs w:val="18"/>
        </w:rPr>
        <w:t xml:space="preserve"> </w:t>
      </w:r>
      <w:r w:rsidR="006523CA" w:rsidRPr="00022866">
        <w:rPr>
          <w:rFonts w:ascii="Times New Roman" w:hAnsi="Times New Roman"/>
          <w:i/>
          <w:kern w:val="2"/>
          <w:sz w:val="18"/>
          <w:szCs w:val="18"/>
        </w:rPr>
        <w:t>Plasma triphasé</w:t>
      </w:r>
      <w:r w:rsidR="00DC07F5" w:rsidRPr="00022866">
        <w:rPr>
          <w:rFonts w:ascii="Times New Roman" w:hAnsi="Times New Roman"/>
          <w:i/>
          <w:kern w:val="2"/>
          <w:sz w:val="18"/>
          <w:szCs w:val="18"/>
        </w:rPr>
        <w:t xml:space="preserve"> [</w:t>
      </w:r>
      <w:r w:rsidR="00386D2A" w:rsidRPr="00022866">
        <w:rPr>
          <w:rFonts w:ascii="Times New Roman" w:hAnsi="Times New Roman"/>
          <w:i/>
          <w:kern w:val="2"/>
          <w:sz w:val="18"/>
          <w:szCs w:val="18"/>
        </w:rPr>
        <w:t>1</w:t>
      </w:r>
      <w:r w:rsidR="00DC07F5" w:rsidRPr="00022866">
        <w:rPr>
          <w:rFonts w:ascii="Times New Roman" w:hAnsi="Times New Roman"/>
          <w:i/>
          <w:kern w:val="2"/>
          <w:sz w:val="18"/>
          <w:szCs w:val="18"/>
        </w:rPr>
        <w:t>]</w:t>
      </w:r>
      <w:r w:rsidR="00E35FAD" w:rsidRPr="00022866">
        <w:rPr>
          <w:rFonts w:ascii="Times New Roman" w:hAnsi="Times New Roman"/>
          <w:i/>
          <w:kern w:val="2"/>
          <w:sz w:val="18"/>
          <w:szCs w:val="18"/>
        </w:rPr>
        <w:t>.</w:t>
      </w:r>
    </w:p>
    <w:p w14:paraId="47B45829" w14:textId="77777777" w:rsidR="00100019" w:rsidRPr="00022866" w:rsidRDefault="00100019" w:rsidP="004C1D18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19B4F4E0" w14:textId="77777777" w:rsidR="00022866" w:rsidRDefault="00022866" w:rsidP="004C1D18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6CA7098A" w14:textId="2636A717" w:rsidR="00C24A0F" w:rsidRPr="00022866" w:rsidRDefault="00C24A0F" w:rsidP="004C1D18">
      <w:pPr>
        <w:rPr>
          <w:rFonts w:ascii="Times New Roman" w:hAnsi="Times New Roman"/>
          <w:color w:val="000000"/>
          <w:kern w:val="2"/>
          <w:sz w:val="20"/>
          <w:szCs w:val="20"/>
        </w:rPr>
      </w:pP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>Les références sont indiquées dans le texte par un numéro entre crochets</w:t>
      </w:r>
      <w:r w:rsidR="00C81806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 [</w:t>
      </w:r>
      <w:r w:rsidR="00386D2A" w:rsidRPr="00022866">
        <w:rPr>
          <w:rFonts w:ascii="Times New Roman" w:hAnsi="Times New Roman"/>
          <w:color w:val="000000"/>
          <w:kern w:val="2"/>
          <w:sz w:val="20"/>
          <w:szCs w:val="20"/>
        </w:rPr>
        <w:t>2</w:t>
      </w:r>
      <w:r w:rsidR="00C81806" w:rsidRPr="00022866">
        <w:rPr>
          <w:rFonts w:ascii="Times New Roman" w:hAnsi="Times New Roman"/>
          <w:color w:val="000000"/>
          <w:kern w:val="2"/>
          <w:sz w:val="20"/>
          <w:szCs w:val="20"/>
        </w:rPr>
        <w:t>]</w:t>
      </w: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>, dans l'ordre d</w:t>
      </w:r>
      <w:r w:rsidR="00C81806" w:rsidRPr="00022866">
        <w:rPr>
          <w:rFonts w:ascii="Times New Roman" w:hAnsi="Times New Roman"/>
          <w:color w:val="000000"/>
          <w:kern w:val="2"/>
          <w:sz w:val="20"/>
          <w:szCs w:val="20"/>
        </w:rPr>
        <w:t>'apparition</w:t>
      </w: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. Elles sont listées dans l'ordre à la fin du document en taille </w:t>
      </w:r>
      <w:r w:rsidR="006523CA" w:rsidRPr="00022866">
        <w:rPr>
          <w:rFonts w:ascii="Times New Roman" w:hAnsi="Times New Roman"/>
          <w:color w:val="000000"/>
          <w:kern w:val="2"/>
          <w:sz w:val="20"/>
          <w:szCs w:val="20"/>
        </w:rPr>
        <w:t>10</w:t>
      </w: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>.</w:t>
      </w:r>
    </w:p>
    <w:p w14:paraId="5F25DB82" w14:textId="77777777" w:rsidR="00100019" w:rsidRPr="00022866" w:rsidRDefault="00100019" w:rsidP="004C1D18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4A62E51D" w14:textId="77777777" w:rsidR="00C24A0F" w:rsidRPr="00022866" w:rsidRDefault="002C58B4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kern w:val="2"/>
          <w:sz w:val="20"/>
          <w:szCs w:val="20"/>
        </w:rPr>
        <w:t>D</w:t>
      </w:r>
      <w:r w:rsidR="00C24A0F" w:rsidRPr="00022866">
        <w:rPr>
          <w:rFonts w:ascii="Times New Roman" w:hAnsi="Times New Roman"/>
          <w:kern w:val="2"/>
          <w:sz w:val="20"/>
          <w:szCs w:val="20"/>
        </w:rPr>
        <w:t>es remerciements peuvent être placés avant les références.</w:t>
      </w:r>
    </w:p>
    <w:p w14:paraId="4EFC7009" w14:textId="77777777" w:rsidR="00C24A0F" w:rsidRPr="00022866" w:rsidRDefault="00C24A0F" w:rsidP="004C1D18">
      <w:pPr>
        <w:rPr>
          <w:rFonts w:ascii="Times New Roman" w:hAnsi="Times New Roman"/>
          <w:kern w:val="2"/>
          <w:sz w:val="20"/>
          <w:szCs w:val="20"/>
        </w:rPr>
      </w:pPr>
    </w:p>
    <w:p w14:paraId="7B4FC2D3" w14:textId="26EBA06E" w:rsidR="006523CA" w:rsidRPr="00022866" w:rsidRDefault="00C24A0F" w:rsidP="006523CA">
      <w:pPr>
        <w:rPr>
          <w:rFonts w:ascii="Times New Roman" w:hAnsi="Times New Roman"/>
          <w:color w:val="FF0000"/>
          <w:kern w:val="2"/>
          <w:sz w:val="20"/>
          <w:szCs w:val="20"/>
        </w:rPr>
      </w:pP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>La soumission d</w:t>
      </w:r>
      <w:r w:rsidR="007B4109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u résumé </w:t>
      </w: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au format </w:t>
      </w:r>
      <w:proofErr w:type="spellStart"/>
      <w:r w:rsidRPr="00022866">
        <w:rPr>
          <w:rFonts w:ascii="Times New Roman" w:hAnsi="Times New Roman"/>
          <w:b/>
          <w:i/>
          <w:color w:val="FF0000"/>
          <w:kern w:val="2"/>
          <w:sz w:val="20"/>
          <w:szCs w:val="20"/>
        </w:rPr>
        <w:t>pdf</w:t>
      </w:r>
      <w:proofErr w:type="spellEnd"/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 </w:t>
      </w:r>
      <w:r w:rsidR="000C51E7" w:rsidRPr="00022866">
        <w:rPr>
          <w:rFonts w:ascii="Times New Roman" w:hAnsi="Times New Roman"/>
          <w:color w:val="000000"/>
          <w:kern w:val="2"/>
          <w:sz w:val="20"/>
          <w:szCs w:val="20"/>
        </w:rPr>
        <w:t>est</w:t>
      </w:r>
      <w:r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 </w:t>
      </w:r>
      <w:r w:rsidR="00E35FAD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réalisée en </w:t>
      </w:r>
      <w:r w:rsidR="00386D2A" w:rsidRPr="00022866">
        <w:rPr>
          <w:rFonts w:ascii="Times New Roman" w:hAnsi="Times New Roman"/>
          <w:color w:val="000000"/>
          <w:kern w:val="2"/>
          <w:sz w:val="20"/>
          <w:szCs w:val="20"/>
        </w:rPr>
        <w:t>l’</w:t>
      </w:r>
      <w:r w:rsidR="00E35FAD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envoyant </w:t>
      </w:r>
      <w:r w:rsidR="006523CA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via le site </w:t>
      </w:r>
      <w:hyperlink r:id="rId6" w:history="1">
        <w:r w:rsidR="006523CA" w:rsidRPr="00022866">
          <w:rPr>
            <w:rStyle w:val="Lienhypertexte"/>
            <w:rFonts w:ascii="Times New Roman" w:hAnsi="Times New Roman"/>
            <w:kern w:val="2"/>
            <w:sz w:val="20"/>
            <w:szCs w:val="20"/>
          </w:rPr>
          <w:t>www.cae16.com</w:t>
        </w:r>
      </w:hyperlink>
      <w:r w:rsidR="006523CA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 menu « </w:t>
      </w:r>
      <w:r w:rsidR="006523CA" w:rsidRPr="00022866">
        <w:rPr>
          <w:rFonts w:ascii="Times New Roman" w:hAnsi="Times New Roman"/>
          <w:b/>
          <w:bCs/>
          <w:color w:val="000000"/>
          <w:kern w:val="2"/>
          <w:sz w:val="20"/>
          <w:szCs w:val="20"/>
        </w:rPr>
        <w:t>Nouveau dépôt</w:t>
      </w:r>
      <w:r w:rsidR="006523CA" w:rsidRPr="00022866">
        <w:rPr>
          <w:rFonts w:ascii="Times New Roman" w:hAnsi="Times New Roman"/>
          <w:b/>
          <w:bCs/>
          <w:color w:val="000000"/>
          <w:kern w:val="2"/>
          <w:sz w:val="20"/>
          <w:szCs w:val="20"/>
        </w:rPr>
        <w:t xml:space="preserve"> » </w:t>
      </w:r>
      <w:r w:rsidR="006523CA" w:rsidRPr="00022866">
        <w:rPr>
          <w:rFonts w:ascii="Times New Roman" w:hAnsi="Times New Roman"/>
          <w:color w:val="000000"/>
          <w:kern w:val="2"/>
          <w:sz w:val="20"/>
          <w:szCs w:val="20"/>
        </w:rPr>
        <w:t xml:space="preserve">jusqu’au </w:t>
      </w:r>
      <w:r w:rsidR="006523CA" w:rsidRPr="00022866">
        <w:rPr>
          <w:rFonts w:ascii="Times New Roman" w:hAnsi="Times New Roman"/>
          <w:color w:val="FF0000"/>
          <w:kern w:val="2"/>
          <w:sz w:val="20"/>
          <w:szCs w:val="20"/>
        </w:rPr>
        <w:t>30 avril 2023.</w:t>
      </w:r>
    </w:p>
    <w:p w14:paraId="38765B5A" w14:textId="60A8B621" w:rsidR="006523CA" w:rsidRDefault="006523CA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43600540" w14:textId="55B64C5A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4D9C0C4F" w14:textId="769116F3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372A69D4" w14:textId="712AC61A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10FEB65B" w14:textId="16A66B8C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09788CF7" w14:textId="70C48E8F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3F9DF1F2" w14:textId="29579D45" w:rsid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21391711" w14:textId="77777777" w:rsidR="00022866" w:rsidRPr="00022866" w:rsidRDefault="00022866" w:rsidP="006523CA">
      <w:pPr>
        <w:rPr>
          <w:rFonts w:ascii="Times New Roman" w:hAnsi="Times New Roman"/>
          <w:color w:val="000000"/>
          <w:kern w:val="2"/>
          <w:sz w:val="20"/>
          <w:szCs w:val="20"/>
        </w:rPr>
      </w:pPr>
    </w:p>
    <w:p w14:paraId="248B3D70" w14:textId="77777777" w:rsidR="00276A08" w:rsidRPr="00022866" w:rsidRDefault="00043CD9" w:rsidP="004C1D18">
      <w:pPr>
        <w:rPr>
          <w:rFonts w:ascii="Times New Roman" w:hAnsi="Times New Roman"/>
          <w:kern w:val="2"/>
          <w:sz w:val="20"/>
          <w:szCs w:val="20"/>
        </w:rPr>
      </w:pPr>
      <w:r w:rsidRPr="00022866">
        <w:rPr>
          <w:rFonts w:ascii="Times New Roman" w:hAnsi="Times New Roman"/>
          <w:b/>
          <w:kern w:val="2"/>
          <w:sz w:val="20"/>
          <w:szCs w:val="20"/>
        </w:rPr>
        <w:t>Références</w:t>
      </w:r>
    </w:p>
    <w:p w14:paraId="0CC0AB93" w14:textId="6D886135" w:rsidR="00386D2A" w:rsidRPr="00022866" w:rsidRDefault="00386D2A" w:rsidP="00386D2A">
      <w:pPr>
        <w:rPr>
          <w:rFonts w:ascii="Times New Roman" w:hAnsi="Times New Roman"/>
          <w:sz w:val="20"/>
          <w:szCs w:val="20"/>
        </w:rPr>
      </w:pPr>
      <w:r w:rsidRPr="00022866">
        <w:rPr>
          <w:rFonts w:ascii="Times New Roman" w:hAnsi="Times New Roman"/>
          <w:sz w:val="20"/>
          <w:szCs w:val="20"/>
        </w:rPr>
        <w:t>[1] © Photo</w:t>
      </w:r>
      <w:r w:rsidR="006523CA" w:rsidRPr="00022866">
        <w:rPr>
          <w:rFonts w:ascii="Times New Roman" w:hAnsi="Times New Roman"/>
          <w:sz w:val="20"/>
          <w:szCs w:val="20"/>
        </w:rPr>
        <w:t xml:space="preserve"> : L. </w:t>
      </w:r>
      <w:proofErr w:type="spellStart"/>
      <w:r w:rsidR="006523CA" w:rsidRPr="00022866">
        <w:rPr>
          <w:rFonts w:ascii="Times New Roman" w:hAnsi="Times New Roman"/>
          <w:sz w:val="20"/>
          <w:szCs w:val="20"/>
        </w:rPr>
        <w:t>Schiatti</w:t>
      </w:r>
      <w:proofErr w:type="spellEnd"/>
      <w:r w:rsidR="006523CA" w:rsidRPr="00022866">
        <w:rPr>
          <w:rFonts w:ascii="Times New Roman" w:hAnsi="Times New Roman"/>
          <w:sz w:val="20"/>
          <w:szCs w:val="20"/>
        </w:rPr>
        <w:t xml:space="preserve"> de Monza </w:t>
      </w:r>
      <w:r w:rsidRPr="00022866">
        <w:rPr>
          <w:rFonts w:ascii="Times New Roman" w:hAnsi="Times New Roman"/>
          <w:sz w:val="20"/>
          <w:szCs w:val="20"/>
        </w:rPr>
        <w:t xml:space="preserve">/ </w:t>
      </w:r>
      <w:r w:rsidR="006523CA" w:rsidRPr="00022866">
        <w:rPr>
          <w:rFonts w:ascii="Times New Roman" w:hAnsi="Times New Roman"/>
          <w:sz w:val="20"/>
          <w:szCs w:val="20"/>
        </w:rPr>
        <w:t>Mines Paris – PSL – Centre PERSEE</w:t>
      </w:r>
    </w:p>
    <w:p w14:paraId="5682D2DF" w14:textId="291FDE3B" w:rsidR="00276A08" w:rsidRPr="00022866" w:rsidRDefault="00226D95" w:rsidP="00386D2A">
      <w:pPr>
        <w:ind w:left="480" w:hanging="480"/>
        <w:rPr>
          <w:rFonts w:ascii="Times New Roman" w:hAnsi="Times New Roman"/>
          <w:kern w:val="2"/>
          <w:sz w:val="20"/>
          <w:szCs w:val="20"/>
          <w:lang w:val="en-US"/>
        </w:rPr>
      </w:pPr>
      <w:r w:rsidRPr="00022866">
        <w:rPr>
          <w:rFonts w:ascii="Times New Roman" w:hAnsi="Times New Roman"/>
          <w:kern w:val="2"/>
          <w:sz w:val="20"/>
          <w:szCs w:val="20"/>
          <w:lang w:val="en-US"/>
        </w:rPr>
        <w:t>[</w:t>
      </w:r>
      <w:r w:rsidR="00386D2A" w:rsidRPr="00022866">
        <w:rPr>
          <w:rFonts w:ascii="Times New Roman" w:hAnsi="Times New Roman"/>
          <w:kern w:val="2"/>
          <w:sz w:val="20"/>
          <w:szCs w:val="20"/>
          <w:lang w:val="en-US"/>
        </w:rPr>
        <w:t>2</w:t>
      </w:r>
      <w:r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] </w:t>
      </w:r>
      <w:r w:rsidR="006523CA" w:rsidRPr="00022866">
        <w:rPr>
          <w:rFonts w:ascii="Times New Roman" w:hAnsi="Times New Roman"/>
          <w:kern w:val="2"/>
          <w:sz w:val="20"/>
          <w:szCs w:val="20"/>
          <w:lang w:val="en-US"/>
        </w:rPr>
        <w:t>A. Show</w:t>
      </w:r>
      <w:r w:rsidR="00C259B7"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, </w:t>
      </w:r>
      <w:r w:rsidR="006523CA" w:rsidRPr="00022866">
        <w:rPr>
          <w:rFonts w:ascii="Times New Roman" w:hAnsi="Times New Roman"/>
          <w:kern w:val="2"/>
          <w:sz w:val="20"/>
          <w:szCs w:val="20"/>
          <w:lang w:val="en-US"/>
        </w:rPr>
        <w:t>H. Cover</w:t>
      </w:r>
      <w:r w:rsidR="00C259B7"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, </w:t>
      </w:r>
      <w:r w:rsidR="006523CA" w:rsidRPr="00022866">
        <w:rPr>
          <w:rFonts w:ascii="Times New Roman" w:hAnsi="Times New Roman"/>
          <w:kern w:val="2"/>
          <w:sz w:val="20"/>
          <w:szCs w:val="20"/>
          <w:lang w:val="en-US"/>
        </w:rPr>
        <w:t>J. Doe</w:t>
      </w:r>
      <w:r w:rsidR="00C259B7" w:rsidRPr="00022866">
        <w:rPr>
          <w:rFonts w:ascii="Times New Roman" w:hAnsi="Times New Roman"/>
          <w:kern w:val="2"/>
          <w:sz w:val="20"/>
          <w:szCs w:val="20"/>
          <w:lang w:val="en-US"/>
        </w:rPr>
        <w:t>, J. Phys.</w:t>
      </w:r>
      <w:r w:rsidR="00276A08"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 w:rsidR="006523CA" w:rsidRPr="00022866">
        <w:rPr>
          <w:rFonts w:ascii="Times New Roman" w:hAnsi="Times New Roman"/>
          <w:bCs/>
          <w:kern w:val="2"/>
          <w:sz w:val="20"/>
          <w:szCs w:val="20"/>
          <w:lang w:val="en-US"/>
        </w:rPr>
        <w:t>8</w:t>
      </w:r>
      <w:r w:rsidR="00F905ED"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, </w:t>
      </w:r>
      <w:r w:rsidR="006523CA" w:rsidRPr="00022866">
        <w:rPr>
          <w:rFonts w:ascii="Times New Roman" w:hAnsi="Times New Roman"/>
          <w:kern w:val="2"/>
          <w:sz w:val="20"/>
          <w:szCs w:val="20"/>
          <w:lang w:val="en-US"/>
        </w:rPr>
        <w:t>90</w:t>
      </w:r>
      <w:r w:rsidR="00F905ED" w:rsidRPr="00022866">
        <w:rPr>
          <w:rFonts w:ascii="Times New Roman" w:hAnsi="Times New Roman"/>
          <w:kern w:val="2"/>
          <w:sz w:val="20"/>
          <w:szCs w:val="20"/>
          <w:lang w:val="en-US"/>
        </w:rPr>
        <w:t xml:space="preserve"> (</w:t>
      </w:r>
      <w:r w:rsidR="006523CA" w:rsidRPr="00022866">
        <w:rPr>
          <w:rFonts w:ascii="Times New Roman" w:hAnsi="Times New Roman"/>
          <w:kern w:val="2"/>
          <w:sz w:val="20"/>
          <w:szCs w:val="20"/>
          <w:lang w:val="en-US"/>
        </w:rPr>
        <w:t>2023</w:t>
      </w:r>
      <w:r w:rsidR="00C259B7" w:rsidRPr="00022866">
        <w:rPr>
          <w:rFonts w:ascii="Times New Roman" w:hAnsi="Times New Roman"/>
          <w:kern w:val="2"/>
          <w:sz w:val="20"/>
          <w:szCs w:val="20"/>
          <w:lang w:val="en-US"/>
        </w:rPr>
        <w:t>)</w:t>
      </w:r>
    </w:p>
    <w:p w14:paraId="14BB9ECF" w14:textId="2F18713D" w:rsidR="00386D2A" w:rsidRPr="00022866" w:rsidRDefault="00386D2A">
      <w:pPr>
        <w:rPr>
          <w:rFonts w:ascii="Times New Roman" w:hAnsi="Times New Roman"/>
          <w:sz w:val="20"/>
          <w:szCs w:val="20"/>
          <w:lang w:val="en-US"/>
        </w:rPr>
      </w:pPr>
    </w:p>
    <w:sectPr w:rsidR="00386D2A" w:rsidRPr="00022866">
      <w:pgSz w:w="11906" w:h="16838"/>
      <w:pgMar w:top="1417" w:right="1418" w:bottom="1418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5"/>
    <w:rsid w:val="00002A96"/>
    <w:rsid w:val="00010CA6"/>
    <w:rsid w:val="00016B09"/>
    <w:rsid w:val="00022866"/>
    <w:rsid w:val="00043CD9"/>
    <w:rsid w:val="000B64F5"/>
    <w:rsid w:val="000C51E7"/>
    <w:rsid w:val="00100019"/>
    <w:rsid w:val="00121314"/>
    <w:rsid w:val="00126669"/>
    <w:rsid w:val="00165CBB"/>
    <w:rsid w:val="001E6167"/>
    <w:rsid w:val="001F6E04"/>
    <w:rsid w:val="00225B6D"/>
    <w:rsid w:val="00226D95"/>
    <w:rsid w:val="00227EA5"/>
    <w:rsid w:val="00236D31"/>
    <w:rsid w:val="00243293"/>
    <w:rsid w:val="00276A08"/>
    <w:rsid w:val="00287F00"/>
    <w:rsid w:val="002C58B4"/>
    <w:rsid w:val="002C72B9"/>
    <w:rsid w:val="002D4179"/>
    <w:rsid w:val="002E7ABB"/>
    <w:rsid w:val="00326882"/>
    <w:rsid w:val="00386D2A"/>
    <w:rsid w:val="003C42E2"/>
    <w:rsid w:val="00424FE6"/>
    <w:rsid w:val="00443FC8"/>
    <w:rsid w:val="004451F8"/>
    <w:rsid w:val="004A1CAF"/>
    <w:rsid w:val="004C1D18"/>
    <w:rsid w:val="0050743C"/>
    <w:rsid w:val="0055583B"/>
    <w:rsid w:val="005620FB"/>
    <w:rsid w:val="00572FD1"/>
    <w:rsid w:val="005F4CE9"/>
    <w:rsid w:val="00603256"/>
    <w:rsid w:val="006518E1"/>
    <w:rsid w:val="006523CA"/>
    <w:rsid w:val="006A11B9"/>
    <w:rsid w:val="00704CAF"/>
    <w:rsid w:val="007B4109"/>
    <w:rsid w:val="00831B46"/>
    <w:rsid w:val="00855CA8"/>
    <w:rsid w:val="008E4A94"/>
    <w:rsid w:val="009745D6"/>
    <w:rsid w:val="00AA2629"/>
    <w:rsid w:val="00AD78C7"/>
    <w:rsid w:val="00B16BA1"/>
    <w:rsid w:val="00B24AA5"/>
    <w:rsid w:val="00B50BCC"/>
    <w:rsid w:val="00B55076"/>
    <w:rsid w:val="00BA0730"/>
    <w:rsid w:val="00BA6FA2"/>
    <w:rsid w:val="00BB4231"/>
    <w:rsid w:val="00BD09C2"/>
    <w:rsid w:val="00BE23CA"/>
    <w:rsid w:val="00C24A0F"/>
    <w:rsid w:val="00C259B7"/>
    <w:rsid w:val="00C81806"/>
    <w:rsid w:val="00CC2359"/>
    <w:rsid w:val="00D75139"/>
    <w:rsid w:val="00DC07F5"/>
    <w:rsid w:val="00DC46AD"/>
    <w:rsid w:val="00DE0C56"/>
    <w:rsid w:val="00DF12C6"/>
    <w:rsid w:val="00E21E18"/>
    <w:rsid w:val="00E2778A"/>
    <w:rsid w:val="00E35FAD"/>
    <w:rsid w:val="00E5070D"/>
    <w:rsid w:val="00E87953"/>
    <w:rsid w:val="00EB3A29"/>
    <w:rsid w:val="00F400D9"/>
    <w:rsid w:val="00F73002"/>
    <w:rsid w:val="00F905ED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FB63C"/>
  <w15:chartTrackingRefBased/>
  <w15:docId w15:val="{DF778BA6-911D-4F9E-A3B4-86F17BD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D18"/>
    <w:pPr>
      <w:suppressAutoHyphens/>
      <w:spacing w:line="100" w:lineRule="atLeast"/>
      <w:jc w:val="both"/>
    </w:pPr>
    <w:rPr>
      <w:rFonts w:ascii="Times" w:eastAsia="SimSun" w:hAnsi="Times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6523C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AuthorsafiiliationChar">
    <w:name w:val="Author's afiiliation Char"/>
    <w:rPr>
      <w:i/>
      <w:sz w:val="24"/>
      <w:szCs w:val="24"/>
      <w:lang w:val="hr-HR" w:eastAsia="ar-SA" w:bidi="ar-SA"/>
    </w:rPr>
  </w:style>
  <w:style w:type="character" w:styleId="Lienhypertexte">
    <w:name w:val="Hyperlink"/>
    <w:rsid w:val="00AA2629"/>
    <w:rPr>
      <w:color w:val="0000FF"/>
      <w:u w:val="single"/>
    </w:rPr>
  </w:style>
  <w:style w:type="character" w:customStyle="1" w:styleId="En-tteCar">
    <w:name w:val="En-tête Car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TextedebullesCar">
    <w:name w:val="Texte de bulles Car"/>
    <w:rPr>
      <w:rFonts w:ascii="Tahoma" w:eastAsia="SimSun" w:hAnsi="Tahoma" w:cs="Tahoma"/>
      <w:sz w:val="16"/>
      <w:szCs w:val="16"/>
      <w:lang w:val="en-US"/>
    </w:rPr>
  </w:style>
  <w:style w:type="character" w:customStyle="1" w:styleId="Accentuationlgre1">
    <w:name w:val="Accentuation légère1"/>
    <w:rPr>
      <w:i/>
      <w:iCs/>
      <w:color w:val="80808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perTitle">
    <w:name w:val="Paper Title"/>
    <w:basedOn w:val="Normal"/>
    <w:rsid w:val="00831B46"/>
    <w:pPr>
      <w:jc w:val="center"/>
    </w:pPr>
    <w:rPr>
      <w:b/>
      <w:kern w:val="0"/>
      <w:sz w:val="28"/>
      <w:szCs w:val="28"/>
    </w:rPr>
  </w:style>
  <w:style w:type="paragraph" w:customStyle="1" w:styleId="Authors">
    <w:name w:val="Authors"/>
    <w:basedOn w:val="Normal"/>
    <w:pPr>
      <w:jc w:val="center"/>
    </w:pPr>
    <w:rPr>
      <w:lang w:val="hr-HR"/>
    </w:rPr>
  </w:style>
  <w:style w:type="paragraph" w:customStyle="1" w:styleId="Papertext">
    <w:name w:val="Paper text"/>
    <w:basedOn w:val="Normal"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C235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6523C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e16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on-email@m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ICPM4 -</vt:lpstr>
    </vt:vector>
  </TitlesOfParts>
  <Company>GREMI</Company>
  <LinksUpToDate>false</LinksUpToDate>
  <CharactersWithSpaces>1590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https://cae2019.sciencesconf.org/</vt:lpwstr>
      </vt:variant>
      <vt:variant>
        <vt:lpwstr/>
      </vt:variant>
      <vt:variant>
        <vt:i4>7012365</vt:i4>
      </vt:variant>
      <vt:variant>
        <vt:i4>0</vt:i4>
      </vt:variant>
      <vt:variant>
        <vt:i4>0</vt:i4>
      </vt:variant>
      <vt:variant>
        <vt:i4>5</vt:i4>
      </vt:variant>
      <vt:variant>
        <vt:lpwstr>mailto:mon-email@moi.fr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ICPM4 -</dc:title>
  <dc:subject/>
  <dc:creator>Maxime Mikikian</dc:creator>
  <cp:keywords/>
  <cp:lastModifiedBy>Laurent SCHIATTI de MONZA</cp:lastModifiedBy>
  <cp:revision>5</cp:revision>
  <cp:lastPrinted>2011-12-13T14:07:00Z</cp:lastPrinted>
  <dcterms:created xsi:type="dcterms:W3CDTF">2023-03-09T14:31:00Z</dcterms:created>
  <dcterms:modified xsi:type="dcterms:W3CDTF">2023-03-09T14:34:00Z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